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B6C" w:rsidRPr="00220881" w:rsidRDefault="00BE5B6C" w:rsidP="00220881">
      <w:pPr>
        <w:pStyle w:val="Titre"/>
        <w:jc w:val="center"/>
        <w:rPr>
          <w:color w:val="351C75"/>
          <w:sz w:val="36"/>
          <w:szCs w:val="36"/>
        </w:rPr>
      </w:pPr>
      <w:r>
        <w:rPr>
          <w:noProof/>
          <w:color w:val="9900FF"/>
        </w:rPr>
        <w:drawing>
          <wp:anchor distT="0" distB="0" distL="114300" distR="114300" simplePos="0" relativeHeight="251658240" behindDoc="0" locked="0" layoutInCell="1" allowOverlap="1">
            <wp:simplePos x="0" y="0"/>
            <wp:positionH relativeFrom="column">
              <wp:posOffset>-82550</wp:posOffset>
            </wp:positionH>
            <wp:positionV relativeFrom="paragraph">
              <wp:posOffset>568</wp:posOffset>
            </wp:positionV>
            <wp:extent cx="5734800" cy="1713600"/>
            <wp:effectExtent l="0" t="0" r="0" b="1270"/>
            <wp:wrapThrough wrapText="bothSides">
              <wp:wrapPolygon edited="0">
                <wp:start x="0" y="0"/>
                <wp:lineTo x="0" y="21456"/>
                <wp:lineTo x="21526" y="21456"/>
                <wp:lineTo x="21526"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5-10-23 à 16.58.4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4800" cy="1713600"/>
                    </a:xfrm>
                    <a:prstGeom prst="rect">
                      <a:avLst/>
                    </a:prstGeom>
                  </pic:spPr>
                </pic:pic>
              </a:graphicData>
            </a:graphic>
            <wp14:sizeRelH relativeFrom="margin">
              <wp14:pctWidth>0</wp14:pctWidth>
            </wp14:sizeRelH>
            <wp14:sizeRelV relativeFrom="margin">
              <wp14:pctHeight>0</wp14:pctHeight>
            </wp14:sizeRelV>
          </wp:anchor>
        </w:drawing>
      </w:r>
      <w:r w:rsidR="007B7167">
        <w:rPr>
          <w:rFonts w:ascii="Times New Roman" w:eastAsia="Times New Roman" w:hAnsi="Times New Roman" w:cs="Times New Roman"/>
          <w:b/>
          <w:i/>
          <w:iCs/>
          <w:color w:val="7030A0"/>
          <w:sz w:val="44"/>
        </w:rPr>
        <w:t xml:space="preserve">SOINS ESSENIENS &amp; EGYPTIENS </w:t>
      </w:r>
    </w:p>
    <w:p w:rsidR="00BE5B6C" w:rsidRPr="00BE5B6C" w:rsidRDefault="007B7167" w:rsidP="00BE5B6C">
      <w:pPr>
        <w:spacing w:line="240" w:lineRule="auto"/>
        <w:jc w:val="center"/>
        <w:rPr>
          <w:rFonts w:ascii="Times New Roman" w:eastAsia="Times New Roman" w:hAnsi="Times New Roman" w:cs="Times New Roman"/>
          <w:b/>
          <w:iCs/>
          <w:color w:val="7030A0"/>
          <w:sz w:val="28"/>
        </w:rPr>
      </w:pPr>
      <w:r>
        <w:rPr>
          <w:rFonts w:ascii="Times New Roman" w:eastAsia="Times New Roman" w:hAnsi="Times New Roman" w:cs="Times New Roman"/>
          <w:b/>
          <w:iCs/>
          <w:color w:val="7030A0"/>
          <w:sz w:val="28"/>
        </w:rPr>
        <w:t>Une pratique sacrée de guérison par l</w:t>
      </w:r>
      <w:r w:rsidR="00BE5B6C" w:rsidRPr="00BE5B6C">
        <w:rPr>
          <w:rFonts w:ascii="Times New Roman" w:eastAsia="Times New Roman" w:hAnsi="Times New Roman" w:cs="Times New Roman"/>
          <w:b/>
          <w:iCs/>
          <w:color w:val="7030A0"/>
          <w:sz w:val="28"/>
        </w:rPr>
        <w:t xml:space="preserve">a Lumière </w:t>
      </w:r>
    </w:p>
    <w:p w:rsidR="00BE5B6C" w:rsidRDefault="00BE5B6C" w:rsidP="00BE5B6C">
      <w:pPr>
        <w:spacing w:line="240" w:lineRule="auto"/>
        <w:jc w:val="center"/>
        <w:rPr>
          <w:rFonts w:ascii="Times New Roman" w:eastAsia="Times New Roman" w:hAnsi="Times New Roman" w:cs="Times New Roman"/>
          <w:b/>
          <w:i/>
          <w:iCs/>
          <w:color w:val="7030A0"/>
          <w:sz w:val="24"/>
        </w:rPr>
      </w:pPr>
    </w:p>
    <w:p w:rsidR="007B7167" w:rsidRPr="007B7167" w:rsidRDefault="00BE5B6C" w:rsidP="007B7167">
      <w:pPr>
        <w:spacing w:line="240" w:lineRule="auto"/>
        <w:jc w:val="center"/>
        <w:rPr>
          <w:rFonts w:ascii="Times New Roman" w:eastAsia="Times New Roman" w:hAnsi="Times New Roman" w:cs="Times New Roman"/>
          <w:b/>
          <w:i/>
          <w:iCs/>
          <w:color w:val="F79646" w:themeColor="accent6"/>
          <w:sz w:val="24"/>
        </w:rPr>
      </w:pPr>
      <w:r w:rsidRPr="00BE5B6C">
        <w:rPr>
          <w:rFonts w:ascii="Times New Roman" w:eastAsia="Times New Roman" w:hAnsi="Times New Roman" w:cs="Times New Roman"/>
          <w:b/>
          <w:i/>
          <w:iCs/>
          <w:color w:val="F79646" w:themeColor="accent6"/>
          <w:sz w:val="24"/>
        </w:rPr>
        <w:t>Dans</w:t>
      </w:r>
      <w:r w:rsidR="007B7167" w:rsidRPr="007B7167">
        <w:rPr>
          <w:rFonts w:ascii="Times New Roman" w:eastAsia="Times New Roman" w:hAnsi="Times New Roman" w:cs="Times New Roman"/>
          <w:b/>
          <w:i/>
          <w:iCs/>
          <w:color w:val="F79646" w:themeColor="accent6"/>
          <w:sz w:val="24"/>
        </w:rPr>
        <w:t xml:space="preserve"> la continuité de la tradition des thérapeutes du Christ.</w:t>
      </w:r>
    </w:p>
    <w:p w:rsidR="00BE5B6C" w:rsidRPr="007B7167" w:rsidRDefault="00BE5B6C">
      <w:pPr>
        <w:rPr>
          <w:color w:val="000000" w:themeColor="text1"/>
        </w:rPr>
      </w:pPr>
    </w:p>
    <w:p w:rsidR="007B7167" w:rsidRPr="007B7167" w:rsidRDefault="007B7167" w:rsidP="007B7167">
      <w:pPr>
        <w:shd w:val="clear" w:color="auto" w:fill="FFFFFF"/>
        <w:spacing w:line="240" w:lineRule="auto"/>
        <w:textAlignment w:val="baseline"/>
        <w:rPr>
          <w:sz w:val="21"/>
        </w:rPr>
      </w:pPr>
      <w:hyperlink r:id="rId8" w:history="1">
        <w:r w:rsidRPr="007B7167">
          <w:rPr>
            <w:rStyle w:val="Lienhypertexte"/>
            <w:sz w:val="21"/>
          </w:rPr>
          <w:t>Les soins Esséniens et Égyptiens</w:t>
        </w:r>
      </w:hyperlink>
      <w:r w:rsidRPr="007B7167">
        <w:rPr>
          <w:sz w:val="21"/>
        </w:rPr>
        <w:t> sont une voie de guérison énergétique et spirituelle issue d’anciennes traditions de sagesse pratiquées il y a plus de 3 000 ans.</w:t>
      </w:r>
    </w:p>
    <w:p w:rsidR="007B7167" w:rsidRPr="007B7167" w:rsidRDefault="007B7167" w:rsidP="007B7167">
      <w:pPr>
        <w:shd w:val="clear" w:color="auto" w:fill="FFFFFF"/>
        <w:spacing w:line="240" w:lineRule="auto"/>
        <w:textAlignment w:val="baseline"/>
        <w:rPr>
          <w:sz w:val="21"/>
        </w:rPr>
      </w:pPr>
      <w:r w:rsidRPr="007B7167">
        <w:rPr>
          <w:sz w:val="21"/>
        </w:rPr>
        <w:t>Ce sont des soins énergétiques issus d’une tradition de guérison sacrée très ancienne, pratiquée dans les temples d’Égypte puis perpétuée par les communautés esséniennes.</w:t>
      </w:r>
    </w:p>
    <w:p w:rsidR="00C11A35" w:rsidRPr="007B7167" w:rsidRDefault="00C11A35">
      <w:pPr>
        <w:rPr>
          <w:sz w:val="21"/>
          <w:lang w:val="fr-FR"/>
        </w:rPr>
      </w:pPr>
    </w:p>
    <w:p w:rsidR="007B7167" w:rsidRDefault="007B7167" w:rsidP="007B7167">
      <w:pPr>
        <w:spacing w:line="240" w:lineRule="auto"/>
        <w:rPr>
          <w:sz w:val="21"/>
        </w:rPr>
      </w:pPr>
      <w:r w:rsidRPr="007B7167">
        <w:rPr>
          <w:sz w:val="21"/>
        </w:rPr>
        <w:t>Ils reposent sur la conscience que l’être humain est un être de lumière, traversé par une énergie d’amour universel capable d’harmoniser toutes ses dimension</w:t>
      </w:r>
      <w:r>
        <w:rPr>
          <w:sz w:val="21"/>
        </w:rPr>
        <w:t xml:space="preserve">s : </w:t>
      </w:r>
      <w:r w:rsidRPr="007B7167">
        <w:rPr>
          <w:sz w:val="21"/>
        </w:rPr>
        <w:t>physique, émotionnelle, mentale et spirituelle.</w:t>
      </w:r>
    </w:p>
    <w:p w:rsidR="007B7167" w:rsidRPr="007B7167" w:rsidRDefault="007B7167" w:rsidP="007B7167">
      <w:pPr>
        <w:spacing w:line="240" w:lineRule="auto"/>
        <w:rPr>
          <w:sz w:val="21"/>
        </w:rPr>
      </w:pPr>
      <w:r w:rsidRPr="007B7167">
        <w:rPr>
          <w:sz w:val="21"/>
        </w:rPr>
        <w:t>Ces soins visent à restaurer l’harmonie entre le corps, le cœur et la conscience, en réactivant les flux naturels d’énergie et de lumière qui soutiennent la vie.</w:t>
      </w:r>
    </w:p>
    <w:p w:rsidR="00BE5B6C" w:rsidRDefault="00BE5B6C">
      <w:pPr>
        <w:rPr>
          <w:sz w:val="21"/>
        </w:rPr>
      </w:pPr>
      <w:bookmarkStart w:id="0" w:name="_lgr3xm38iq7r" w:colFirst="0" w:colLast="0"/>
      <w:bookmarkEnd w:id="0"/>
    </w:p>
    <w:p w:rsidR="007B7167" w:rsidRDefault="007B7167" w:rsidP="007B7167">
      <w:pPr>
        <w:pStyle w:val="Titre2"/>
        <w:shd w:val="clear" w:color="auto" w:fill="FFFFFF"/>
        <w:spacing w:before="0" w:after="0" w:line="288" w:lineRule="atLeast"/>
        <w:textAlignment w:val="baseline"/>
        <w:rPr>
          <w:sz w:val="21"/>
          <w:szCs w:val="22"/>
        </w:rPr>
      </w:pPr>
      <w:bookmarkStart w:id="1" w:name="_51sgaw4tf72a" w:colFirst="0" w:colLast="0"/>
      <w:bookmarkEnd w:id="1"/>
      <w:r>
        <w:rPr>
          <w:sz w:val="21"/>
          <w:szCs w:val="22"/>
        </w:rPr>
        <w:t>L’</w:t>
      </w:r>
      <w:r w:rsidRPr="007B7167">
        <w:rPr>
          <w:sz w:val="21"/>
          <w:szCs w:val="22"/>
        </w:rPr>
        <w:t xml:space="preserve">énergie </w:t>
      </w:r>
      <w:r>
        <w:rPr>
          <w:sz w:val="21"/>
          <w:szCs w:val="22"/>
        </w:rPr>
        <w:t xml:space="preserve">christique de guérison </w:t>
      </w:r>
      <w:r w:rsidRPr="007B7167">
        <w:rPr>
          <w:sz w:val="21"/>
          <w:szCs w:val="22"/>
        </w:rPr>
        <w:t>— que les Esséniens appelaient la lumière christique — n’a rien à voir avec une religion : elle représente la fréquence la plus pure de l’amour inconditionnel, celle qui relie le cœur humain à la Source de toute vie.</w:t>
      </w:r>
    </w:p>
    <w:p w:rsidR="007B7167" w:rsidRPr="007B7167" w:rsidRDefault="007B7167" w:rsidP="007B7167">
      <w:pPr>
        <w:rPr>
          <w:color w:val="000000" w:themeColor="text1"/>
        </w:rPr>
      </w:pPr>
    </w:p>
    <w:p w:rsidR="007B7167" w:rsidRPr="007B7167" w:rsidRDefault="007B7167" w:rsidP="007B7167">
      <w:pPr>
        <w:spacing w:line="240" w:lineRule="auto"/>
        <w:rPr>
          <w:sz w:val="21"/>
        </w:rPr>
      </w:pPr>
      <w:r w:rsidRPr="007B7167">
        <w:rPr>
          <w:sz w:val="21"/>
        </w:rPr>
        <w:t>Par le souffle, le toucher énergétique et la présence du cœur, le praticien agit sur les centres énergétiques (chakras), les corps subtils et les mémoires cellulaires.</w:t>
      </w:r>
    </w:p>
    <w:p w:rsidR="007B7167" w:rsidRPr="007B7167" w:rsidRDefault="007B7167" w:rsidP="007B7167">
      <w:pPr>
        <w:rPr>
          <w:color w:val="000000" w:themeColor="text1"/>
        </w:rPr>
      </w:pPr>
    </w:p>
    <w:p w:rsidR="007B7167" w:rsidRPr="007B7167" w:rsidRDefault="007B7167" w:rsidP="007B7167">
      <w:pPr>
        <w:pStyle w:val="Titre4"/>
        <w:shd w:val="clear" w:color="auto" w:fill="FFFFFF"/>
        <w:spacing w:before="0" w:after="0" w:line="360" w:lineRule="atLeast"/>
        <w:textAlignment w:val="baseline"/>
        <w:rPr>
          <w:color w:val="auto"/>
          <w:sz w:val="21"/>
          <w:szCs w:val="22"/>
        </w:rPr>
      </w:pPr>
      <w:r w:rsidRPr="007B7167">
        <w:rPr>
          <w:color w:val="auto"/>
          <w:sz w:val="21"/>
          <w:szCs w:val="22"/>
        </w:rPr>
        <w:t>Changement Vibratoire :</w:t>
      </w:r>
      <w:r>
        <w:rPr>
          <w:color w:val="auto"/>
          <w:sz w:val="21"/>
          <w:szCs w:val="22"/>
        </w:rPr>
        <w:t xml:space="preserve"> </w:t>
      </w:r>
      <w:r w:rsidRPr="007B7167">
        <w:rPr>
          <w:color w:val="auto"/>
          <w:sz w:val="21"/>
          <w:szCs w:val="22"/>
        </w:rPr>
        <w:t>Ce travail agit à un </w:t>
      </w:r>
      <w:r w:rsidRPr="007B7167">
        <w:rPr>
          <w:b/>
          <w:bCs/>
          <w:color w:val="auto"/>
          <w:sz w:val="21"/>
          <w:szCs w:val="22"/>
        </w:rPr>
        <w:t>niveau vibratoire profond</w:t>
      </w:r>
      <w:r w:rsidRPr="007B7167">
        <w:rPr>
          <w:color w:val="auto"/>
          <w:sz w:val="21"/>
          <w:szCs w:val="22"/>
        </w:rPr>
        <w:t xml:space="preserve">, là où la lumière </w:t>
      </w:r>
      <w:proofErr w:type="gramStart"/>
      <w:r w:rsidRPr="007B7167">
        <w:rPr>
          <w:color w:val="auto"/>
          <w:sz w:val="21"/>
          <w:szCs w:val="22"/>
        </w:rPr>
        <w:t>originelle</w:t>
      </w:r>
      <w:proofErr w:type="gramEnd"/>
      <w:r w:rsidRPr="007B7167">
        <w:rPr>
          <w:color w:val="auto"/>
          <w:sz w:val="21"/>
          <w:szCs w:val="22"/>
        </w:rPr>
        <w:t xml:space="preserve"> de l’être peut à nouveau circuler librement.</w:t>
      </w:r>
    </w:p>
    <w:p w:rsidR="007B7167" w:rsidRPr="007B7167" w:rsidRDefault="007B7167" w:rsidP="007B7167">
      <w:pPr>
        <w:rPr>
          <w:color w:val="000000" w:themeColor="text1"/>
          <w:lang w:val="fr-FR"/>
        </w:rPr>
      </w:pPr>
    </w:p>
    <w:p w:rsidR="00BE5B6C" w:rsidRPr="007B7167" w:rsidRDefault="00BE5B6C">
      <w:pPr>
        <w:rPr>
          <w:color w:val="000000" w:themeColor="text1"/>
        </w:rPr>
      </w:pPr>
    </w:p>
    <w:p w:rsidR="00C11A35" w:rsidRDefault="0070427F">
      <w:r>
        <w:t>Après la séance, buvez de l’eau et reposez-vous pour laisser infuser ….</w:t>
      </w:r>
    </w:p>
    <w:p w:rsidR="00BE5B6C" w:rsidRDefault="00BE5B6C"/>
    <w:p w:rsidR="00C11A35" w:rsidRDefault="00C11A35" w:rsidP="00BE5B6C">
      <w:pPr>
        <w:jc w:val="center"/>
      </w:pPr>
    </w:p>
    <w:p w:rsidR="00220881" w:rsidRDefault="00220881" w:rsidP="00BE5B6C">
      <w:pPr>
        <w:jc w:val="center"/>
      </w:pPr>
    </w:p>
    <w:p w:rsidR="00220881" w:rsidRDefault="00220881" w:rsidP="00BE5B6C">
      <w:pPr>
        <w:jc w:val="center"/>
      </w:pPr>
    </w:p>
    <w:p w:rsidR="00220881" w:rsidRDefault="00220881" w:rsidP="007B7167"/>
    <w:p w:rsidR="00C11A35" w:rsidRDefault="0070427F">
      <w:pPr>
        <w:pStyle w:val="Titre2"/>
        <w:rPr>
          <w:color w:val="351C75"/>
        </w:rPr>
      </w:pPr>
      <w:bookmarkStart w:id="2" w:name="_mpny67r92bzg" w:colFirst="0" w:colLast="0"/>
      <w:bookmarkEnd w:id="2"/>
      <w:r>
        <w:rPr>
          <w:noProof/>
          <w:color w:val="351C75"/>
        </w:rPr>
        <w:lastRenderedPageBreak/>
        <w:drawing>
          <wp:inline distT="114300" distB="114300" distL="114300" distR="114300">
            <wp:extent cx="5734050" cy="571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4050" cy="571500"/>
                    </a:xfrm>
                    <a:prstGeom prst="rect">
                      <a:avLst/>
                    </a:prstGeom>
                    <a:ln/>
                  </pic:spPr>
                </pic:pic>
              </a:graphicData>
            </a:graphic>
          </wp:inline>
        </w:drawing>
      </w:r>
    </w:p>
    <w:p w:rsidR="00C11A35" w:rsidRDefault="00C11A35"/>
    <w:p w:rsidR="000D61BA" w:rsidRDefault="0070427F" w:rsidP="00564BEE">
      <w:pPr>
        <w:jc w:val="both"/>
      </w:pPr>
      <w:r>
        <w:t>Merci de compléter</w:t>
      </w:r>
      <w:r w:rsidR="00BE5B6C">
        <w:t xml:space="preserve"> </w:t>
      </w:r>
      <w:r w:rsidR="000D61BA">
        <w:t>ce</w:t>
      </w:r>
      <w:r>
        <w:t xml:space="preserve"> consentement </w:t>
      </w:r>
      <w:r w:rsidR="000D61BA">
        <w:t xml:space="preserve">éclairé </w:t>
      </w:r>
      <w:r>
        <w:t xml:space="preserve">pour indiquer que vous avez pris connaissance du contenu de ces informations. </w:t>
      </w:r>
      <w:r w:rsidR="00BE5B6C">
        <w:t>Le document est à envoyer</w:t>
      </w:r>
      <w:r>
        <w:t xml:space="preserve"> </w:t>
      </w:r>
      <w:r w:rsidR="00BE5B6C">
        <w:t xml:space="preserve">à </w:t>
      </w:r>
      <w:hyperlink r:id="rId10" w:history="1">
        <w:r w:rsidR="00BE5B6C" w:rsidRPr="00193A58">
          <w:rPr>
            <w:rStyle w:val="Lienhypertexte"/>
          </w:rPr>
          <w:t>sophie@holygraale.com</w:t>
        </w:r>
      </w:hyperlink>
    </w:p>
    <w:p w:rsidR="000D61BA" w:rsidRPr="000D61BA" w:rsidRDefault="000D61BA" w:rsidP="000D61BA">
      <w:pPr>
        <w:pStyle w:val="NormalWeb"/>
        <w:rPr>
          <w:rFonts w:ascii="Arial" w:eastAsia="Arial" w:hAnsi="Arial" w:cs="Arial"/>
          <w:sz w:val="22"/>
          <w:szCs w:val="22"/>
          <w:lang w:val="fr"/>
        </w:rPr>
      </w:pPr>
      <w:r w:rsidRPr="000D61BA">
        <w:rPr>
          <w:rFonts w:ascii="Arial" w:eastAsia="Arial" w:hAnsi="Arial" w:cs="Arial"/>
          <w:sz w:val="22"/>
          <w:szCs w:val="22"/>
          <w:lang w:val="fr"/>
        </w:rPr>
        <w:t>Je soussigné(e)</w:t>
      </w:r>
    </w:p>
    <w:p w:rsidR="00C11A35" w:rsidRDefault="000D61B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Prénom    _____________________     </w:t>
      </w:r>
      <w:r w:rsidR="0070427F">
        <w:rPr>
          <w:rFonts w:ascii="Times New Roman" w:eastAsia="Times New Roman" w:hAnsi="Times New Roman" w:cs="Times New Roman"/>
          <w:sz w:val="24"/>
          <w:szCs w:val="24"/>
        </w:rPr>
        <w:t>Nom (</w:t>
      </w:r>
      <w:r w:rsidR="0070427F" w:rsidRPr="00B36BEF">
        <w:rPr>
          <w:rFonts w:ascii="Times New Roman" w:eastAsia="Times New Roman" w:hAnsi="Times New Roman" w:cs="Times New Roman"/>
          <w:sz w:val="21"/>
          <w:szCs w:val="24"/>
        </w:rPr>
        <w:t xml:space="preserve">de jeune </w:t>
      </w:r>
      <w:r w:rsidR="000379B2" w:rsidRPr="00B36BEF">
        <w:rPr>
          <w:rFonts w:ascii="Times New Roman" w:eastAsia="Times New Roman" w:hAnsi="Times New Roman" w:cs="Times New Roman"/>
          <w:sz w:val="21"/>
          <w:szCs w:val="24"/>
        </w:rPr>
        <w:t>fille</w:t>
      </w:r>
      <w:r w:rsidR="000379B2">
        <w:rPr>
          <w:rFonts w:ascii="Times New Roman" w:eastAsia="Times New Roman" w:hAnsi="Times New Roman" w:cs="Times New Roman"/>
          <w:sz w:val="24"/>
          <w:szCs w:val="24"/>
        </w:rPr>
        <w:t>) _</w:t>
      </w:r>
      <w:r w:rsidR="0070427F">
        <w:rPr>
          <w:rFonts w:ascii="Times New Roman" w:eastAsia="Times New Roman" w:hAnsi="Times New Roman" w:cs="Times New Roman"/>
          <w:sz w:val="24"/>
          <w:szCs w:val="24"/>
        </w:rPr>
        <w:t xml:space="preserve">____________________________  </w:t>
      </w:r>
      <w:r w:rsidR="00B36BEF">
        <w:rPr>
          <w:rFonts w:ascii="Times New Roman" w:eastAsia="Times New Roman" w:hAnsi="Times New Roman" w:cs="Times New Roman"/>
          <w:sz w:val="24"/>
          <w:szCs w:val="24"/>
        </w:rPr>
        <w:t xml:space="preserve">   </w:t>
      </w:r>
      <w:r w:rsidR="0070427F">
        <w:rPr>
          <w:rFonts w:ascii="Times New Roman" w:eastAsia="Times New Roman" w:hAnsi="Times New Roman" w:cs="Times New Roman"/>
          <w:sz w:val="24"/>
          <w:szCs w:val="24"/>
        </w:rPr>
        <w:t xml:space="preserve"> </w:t>
      </w:r>
    </w:p>
    <w:p w:rsidR="00C11A35" w:rsidRDefault="00C11A35">
      <w:pPr>
        <w:rPr>
          <w:rFonts w:ascii="Times New Roman" w:eastAsia="Times New Roman" w:hAnsi="Times New Roman" w:cs="Times New Roman"/>
          <w:sz w:val="24"/>
          <w:szCs w:val="24"/>
        </w:rPr>
      </w:pP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Adresse   ___________________________________________________________________</w:t>
      </w: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Ville  </w:t>
      </w:r>
      <w:r w:rsidR="00B26E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_________________________________________ Code Postal   _</w:t>
      </w:r>
      <w:r w:rsidR="000379B2">
        <w:rPr>
          <w:rFonts w:ascii="Times New Roman" w:eastAsia="Times New Roman" w:hAnsi="Times New Roman" w:cs="Times New Roman"/>
          <w:sz w:val="24"/>
          <w:szCs w:val="24"/>
        </w:rPr>
        <w:t>_</w:t>
      </w:r>
      <w:r>
        <w:rPr>
          <w:rFonts w:ascii="Times New Roman" w:eastAsia="Times New Roman" w:hAnsi="Times New Roman" w:cs="Times New Roman"/>
          <w:sz w:val="24"/>
          <w:szCs w:val="24"/>
        </w:rPr>
        <w:t xml:space="preserve">______________ </w:t>
      </w:r>
    </w:p>
    <w:p w:rsidR="00C11A35" w:rsidRDefault="00C11A35">
      <w:pPr>
        <w:jc w:val="both"/>
        <w:rPr>
          <w:rFonts w:ascii="Times New Roman" w:eastAsia="Times New Roman" w:hAnsi="Times New Roman" w:cs="Times New Roman"/>
          <w:sz w:val="24"/>
          <w:szCs w:val="24"/>
        </w:rPr>
      </w:pP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Pays </w:t>
      </w:r>
      <w:r w:rsidR="00B26E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______________________________________     Téléphone    ___________________</w:t>
      </w:r>
    </w:p>
    <w:p w:rsidR="00C11A35" w:rsidRDefault="00C11A35">
      <w:pPr>
        <w:jc w:val="both"/>
        <w:rPr>
          <w:rFonts w:ascii="Times New Roman" w:eastAsia="Times New Roman" w:hAnsi="Times New Roman" w:cs="Times New Roman"/>
          <w:sz w:val="24"/>
          <w:szCs w:val="24"/>
        </w:rPr>
      </w:pP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Adresse mail      _____________________________________________________________</w:t>
      </w:r>
    </w:p>
    <w:p w:rsidR="00C11A35" w:rsidRDefault="00C11A35"/>
    <w:p w:rsidR="00BE5B6C" w:rsidRDefault="00BE5B6C">
      <w:pPr>
        <w:jc w:val="both"/>
        <w:rPr>
          <w:sz w:val="20"/>
          <w:szCs w:val="20"/>
        </w:rPr>
      </w:pPr>
    </w:p>
    <w:p w:rsidR="000D61BA" w:rsidRDefault="000D61BA" w:rsidP="00564BEE">
      <w:pPr>
        <w:pStyle w:val="NormalWeb"/>
        <w:numPr>
          <w:ilvl w:val="0"/>
          <w:numId w:val="2"/>
        </w:numPr>
      </w:pPr>
      <w:r>
        <w:t xml:space="preserve">Je comprends et </w:t>
      </w:r>
      <w:r w:rsidR="00564BEE">
        <w:t xml:space="preserve">reconnaît </w:t>
      </w:r>
      <w:r>
        <w:t>que :</w:t>
      </w:r>
    </w:p>
    <w:p w:rsidR="000D61BA" w:rsidRDefault="000D61BA" w:rsidP="000D61BA">
      <w:pPr>
        <w:pStyle w:val="NormalWeb"/>
        <w:numPr>
          <w:ilvl w:val="0"/>
          <w:numId w:val="2"/>
        </w:numPr>
      </w:pPr>
      <w:proofErr w:type="gramStart"/>
      <w:r>
        <w:t>cette</w:t>
      </w:r>
      <w:proofErr w:type="gramEnd"/>
      <w:r>
        <w:t xml:space="preserve"> séance a une finalité de </w:t>
      </w:r>
      <w:r>
        <w:rPr>
          <w:rStyle w:val="lev"/>
        </w:rPr>
        <w:t>développement personnel et spirituel</w:t>
      </w:r>
      <w:r w:rsidR="00564BEE">
        <w:t>,</w:t>
      </w:r>
    </w:p>
    <w:p w:rsidR="000D61BA" w:rsidRDefault="000D61BA" w:rsidP="000D61BA">
      <w:pPr>
        <w:pStyle w:val="NormalWeb"/>
        <w:numPr>
          <w:ilvl w:val="0"/>
          <w:numId w:val="2"/>
        </w:numPr>
      </w:pPr>
      <w:proofErr w:type="gramStart"/>
      <w:r>
        <w:t>elle</w:t>
      </w:r>
      <w:proofErr w:type="gramEnd"/>
      <w:r>
        <w:t xml:space="preserve"> ne remplace </w:t>
      </w:r>
      <w:r>
        <w:rPr>
          <w:rStyle w:val="lev"/>
        </w:rPr>
        <w:t>aucune démarche médicale, psychologique ou paramédicale</w:t>
      </w:r>
      <w:r w:rsidR="00564BEE">
        <w:t>,</w:t>
      </w:r>
    </w:p>
    <w:p w:rsidR="00564BEE" w:rsidRDefault="000D61BA" w:rsidP="00564BEE">
      <w:pPr>
        <w:pStyle w:val="NormalWeb"/>
        <w:numPr>
          <w:ilvl w:val="0"/>
          <w:numId w:val="2"/>
        </w:numPr>
      </w:pPr>
      <w:r>
        <w:t xml:space="preserve">Sophie O’Heix n’établit </w:t>
      </w:r>
      <w:r>
        <w:rPr>
          <w:rStyle w:val="lev"/>
        </w:rPr>
        <w:t>aucun diagnostic</w:t>
      </w:r>
      <w:r>
        <w:t xml:space="preserve">, ne prescrit </w:t>
      </w:r>
      <w:r>
        <w:rPr>
          <w:rStyle w:val="lev"/>
        </w:rPr>
        <w:t>aucun traitement</w:t>
      </w:r>
      <w:r>
        <w:t xml:space="preserve">, et ne promet </w:t>
      </w:r>
      <w:r>
        <w:rPr>
          <w:rStyle w:val="lev"/>
        </w:rPr>
        <w:t>aucun résultat spécifique</w:t>
      </w:r>
      <w:r w:rsidR="00564BEE">
        <w:t>,</w:t>
      </w:r>
    </w:p>
    <w:p w:rsidR="00564BEE" w:rsidRPr="00564BEE" w:rsidRDefault="00564BEE" w:rsidP="00564BEE">
      <w:pPr>
        <w:pStyle w:val="NormalWeb"/>
        <w:numPr>
          <w:ilvl w:val="0"/>
          <w:numId w:val="2"/>
        </w:numPr>
      </w:pPr>
      <w:proofErr w:type="gramStart"/>
      <w:r>
        <w:t>j</w:t>
      </w:r>
      <w:r w:rsidRPr="00564BEE">
        <w:t>e</w:t>
      </w:r>
      <w:proofErr w:type="gramEnd"/>
      <w:r w:rsidRPr="00564BEE">
        <w:t xml:space="preserve"> suis libre d’accepter ou non les informations reçues,</w:t>
      </w:r>
    </w:p>
    <w:p w:rsidR="00564BEE" w:rsidRPr="00564BEE" w:rsidRDefault="00564BEE" w:rsidP="00564BEE">
      <w:pPr>
        <w:pStyle w:val="NormalWeb"/>
        <w:numPr>
          <w:ilvl w:val="0"/>
          <w:numId w:val="2"/>
        </w:numPr>
      </w:pPr>
      <w:proofErr w:type="gramStart"/>
      <w:r>
        <w:t>je</w:t>
      </w:r>
      <w:proofErr w:type="gramEnd"/>
      <w:r w:rsidRPr="00EE141B">
        <w:t xml:space="preserve"> reste </w:t>
      </w:r>
      <w:r w:rsidRPr="00564BEE">
        <w:rPr>
          <w:b/>
        </w:rPr>
        <w:t>acteur et responsable</w:t>
      </w:r>
      <w:r w:rsidRPr="00EE141B">
        <w:t xml:space="preserve"> de </w:t>
      </w:r>
      <w:r>
        <w:t>m</w:t>
      </w:r>
      <w:r w:rsidRPr="00EE141B">
        <w:t>on propre cheminement,</w:t>
      </w:r>
    </w:p>
    <w:p w:rsidR="000D61BA" w:rsidRDefault="000D61BA" w:rsidP="000D61BA">
      <w:pPr>
        <w:pStyle w:val="NormalWeb"/>
        <w:numPr>
          <w:ilvl w:val="0"/>
          <w:numId w:val="2"/>
        </w:numPr>
      </w:pPr>
      <w:proofErr w:type="gramStart"/>
      <w:r>
        <w:t>je</w:t>
      </w:r>
      <w:proofErr w:type="gramEnd"/>
      <w:r>
        <w:t xml:space="preserve"> reste libre à tout moment d’interrompre ou de refuser la séance.</w:t>
      </w:r>
    </w:p>
    <w:p w:rsidR="00572C1F" w:rsidRDefault="00572C1F" w:rsidP="00E9743A">
      <w:pPr>
        <w:spacing w:line="240" w:lineRule="auto"/>
        <w:rPr>
          <w:rFonts w:ascii="Apple Color Emoji" w:eastAsia="Times New Roman" w:hAnsi="Apple Color Emoji" w:cs="Apple Color Emoji"/>
          <w:sz w:val="24"/>
        </w:rPr>
      </w:pPr>
      <w:r w:rsidRPr="00572C1F">
        <w:rPr>
          <w:rFonts w:ascii="Apple Color Emoji" w:eastAsia="Times New Roman" w:hAnsi="Apple Color Emoji" w:cs="Apple Color Emoji"/>
          <w:sz w:val="24"/>
        </w:rPr>
        <w:t>☑️</w:t>
      </w:r>
      <w:r w:rsidRPr="00572C1F">
        <w:rPr>
          <w:rFonts w:ascii="Times New Roman" w:eastAsia="Times New Roman" w:hAnsi="Times New Roman" w:cs="Times New Roman"/>
          <w:sz w:val="24"/>
        </w:rPr>
        <w:t xml:space="preserve"> </w:t>
      </w:r>
      <w:r w:rsidR="004E475F">
        <w:rPr>
          <w:rFonts w:ascii="Times New Roman" w:eastAsia="Times New Roman" w:hAnsi="Times New Roman" w:cs="Times New Roman"/>
          <w:sz w:val="24"/>
        </w:rPr>
        <w:t xml:space="preserve">   </w:t>
      </w:r>
      <w:r w:rsidRPr="00572C1F">
        <w:rPr>
          <w:rFonts w:ascii="Times New Roman" w:eastAsia="Times New Roman" w:hAnsi="Times New Roman" w:cs="Times New Roman"/>
          <w:i/>
          <w:iCs/>
          <w:sz w:val="24"/>
        </w:rPr>
        <w:t>Je comprends qu’il ne s’agit pas d’un acte médical, psychologique ou thérapeutique.</w:t>
      </w:r>
    </w:p>
    <w:p w:rsidR="00564BEE" w:rsidRPr="00572C1F" w:rsidRDefault="00564BEE" w:rsidP="00E9743A">
      <w:pPr>
        <w:spacing w:line="240" w:lineRule="auto"/>
        <w:rPr>
          <w:rFonts w:ascii="Times New Roman" w:eastAsia="Times New Roman" w:hAnsi="Times New Roman" w:cs="Times New Roman"/>
          <w:sz w:val="24"/>
        </w:rPr>
      </w:pPr>
      <w:r w:rsidRPr="00572C1F">
        <w:rPr>
          <w:rFonts w:ascii="Apple Color Emoji" w:eastAsia="Times New Roman" w:hAnsi="Apple Color Emoji" w:cs="Apple Color Emoji"/>
          <w:sz w:val="24"/>
        </w:rPr>
        <w:t>☑️</w:t>
      </w:r>
      <w:r w:rsidRPr="00572C1F">
        <w:rPr>
          <w:rFonts w:ascii="Times New Roman" w:eastAsia="Times New Roman" w:hAnsi="Times New Roman" w:cs="Times New Roman"/>
          <w:sz w:val="24"/>
        </w:rPr>
        <w:t xml:space="preserve"> </w:t>
      </w:r>
      <w:r w:rsidR="004E475F">
        <w:rPr>
          <w:rFonts w:ascii="Times New Roman" w:eastAsia="Times New Roman" w:hAnsi="Times New Roman" w:cs="Times New Roman"/>
          <w:sz w:val="24"/>
        </w:rPr>
        <w:t xml:space="preserve">   </w:t>
      </w:r>
      <w:r w:rsidRPr="00572C1F">
        <w:rPr>
          <w:rFonts w:ascii="Times New Roman" w:eastAsia="Times New Roman" w:hAnsi="Times New Roman" w:cs="Times New Roman"/>
          <w:i/>
          <w:iCs/>
          <w:sz w:val="24"/>
        </w:rPr>
        <w:t>Je reconnais avoir été clairement informé(e) de la nature, du cadre et des limites de la lecture d’âme.</w:t>
      </w:r>
      <w:r w:rsidRPr="00572C1F">
        <w:rPr>
          <w:rFonts w:ascii="Times New Roman" w:eastAsia="Times New Roman" w:hAnsi="Times New Roman" w:cs="Times New Roman"/>
          <w:sz w:val="24"/>
        </w:rPr>
        <w:br/>
      </w:r>
      <w:r w:rsidRPr="00572C1F">
        <w:rPr>
          <w:rFonts w:ascii="Apple Color Emoji" w:eastAsia="Times New Roman" w:hAnsi="Apple Color Emoji" w:cs="Apple Color Emoji"/>
          <w:sz w:val="24"/>
        </w:rPr>
        <w:t>☑️</w:t>
      </w:r>
      <w:r w:rsidRPr="00572C1F">
        <w:rPr>
          <w:rFonts w:ascii="Times New Roman" w:eastAsia="Times New Roman" w:hAnsi="Times New Roman" w:cs="Times New Roman"/>
          <w:sz w:val="24"/>
        </w:rPr>
        <w:t xml:space="preserve"> </w:t>
      </w:r>
      <w:r w:rsidR="004E475F">
        <w:rPr>
          <w:rFonts w:ascii="Times New Roman" w:eastAsia="Times New Roman" w:hAnsi="Times New Roman" w:cs="Times New Roman"/>
          <w:sz w:val="24"/>
        </w:rPr>
        <w:t xml:space="preserve">   </w:t>
      </w:r>
      <w:r w:rsidRPr="00572C1F">
        <w:rPr>
          <w:rFonts w:ascii="Times New Roman" w:eastAsia="Times New Roman" w:hAnsi="Times New Roman" w:cs="Times New Roman"/>
          <w:i/>
          <w:iCs/>
          <w:sz w:val="24"/>
        </w:rPr>
        <w:t>Je consens librement à recevoir cette lecture d’âme, en toute conscience et de mon plein gré.</w:t>
      </w:r>
    </w:p>
    <w:p w:rsidR="000D61BA" w:rsidRDefault="000D61BA" w:rsidP="00E9743A">
      <w:pPr>
        <w:pStyle w:val="NormalWeb"/>
        <w:spacing w:before="0" w:beforeAutospacing="0" w:after="0" w:afterAutospacing="0"/>
      </w:pPr>
      <w:r>
        <w:rPr>
          <w:rFonts w:ascii="Apple Color Emoji" w:hAnsi="Apple Color Emoji" w:cs="Apple Color Emoji"/>
        </w:rPr>
        <w:t>☑️</w:t>
      </w:r>
      <w:r w:rsidR="004E475F">
        <w:rPr>
          <w:rFonts w:ascii="Apple Color Emoji" w:hAnsi="Apple Color Emoji" w:cs="Apple Color Emoji"/>
        </w:rPr>
        <w:t xml:space="preserve"> </w:t>
      </w:r>
      <w:r>
        <w:rPr>
          <w:rStyle w:val="Accentuation"/>
        </w:rPr>
        <w:t>Je confirme avoir lu et compris les informations ci-dessus, et je donne mon accord libre et éclairé pour participer à cette séance.</w:t>
      </w:r>
    </w:p>
    <w:p w:rsidR="00E9743A" w:rsidRDefault="00E9743A" w:rsidP="000D61BA">
      <w:pPr>
        <w:pStyle w:val="NormalWeb"/>
      </w:pPr>
      <w:r>
        <w:t>Date : ____________________</w:t>
      </w:r>
    </w:p>
    <w:p w:rsidR="00572C1F" w:rsidRDefault="000D61BA" w:rsidP="000D61BA">
      <w:pPr>
        <w:pStyle w:val="NormalWeb"/>
      </w:pPr>
      <w:r>
        <w:t>Signature : ____________________</w:t>
      </w:r>
      <w:r>
        <w:br/>
      </w:r>
    </w:p>
    <w:p w:rsidR="009E527A" w:rsidRDefault="009E527A" w:rsidP="00564BEE">
      <w:pPr>
        <w:spacing w:before="100" w:beforeAutospacing="1" w:after="100" w:afterAutospacing="1"/>
        <w:rPr>
          <w:rFonts w:ascii="Times New Roman" w:eastAsia="Times New Roman" w:hAnsi="Times New Roman" w:cs="Times New Roman"/>
        </w:rPr>
      </w:pPr>
    </w:p>
    <w:p w:rsidR="00E9743A" w:rsidRDefault="00E9743A" w:rsidP="00564BEE">
      <w:pPr>
        <w:spacing w:before="100" w:beforeAutospacing="1" w:after="100" w:afterAutospacing="1"/>
        <w:rPr>
          <w:rFonts w:ascii="Times New Roman" w:eastAsia="Times New Roman" w:hAnsi="Times New Roman" w:cs="Times New Roman"/>
        </w:rPr>
      </w:pPr>
    </w:p>
    <w:p w:rsidR="00564BEE" w:rsidRPr="0002256A" w:rsidRDefault="00564BEE" w:rsidP="009E527A">
      <w:pPr>
        <w:spacing w:before="100" w:beforeAutospacing="1" w:after="100" w:afterAutospacing="1"/>
        <w:outlineLvl w:val="1"/>
        <w:rPr>
          <w:rFonts w:ascii="Times New Roman" w:eastAsia="Times New Roman" w:hAnsi="Times New Roman" w:cs="Times New Roman"/>
          <w:b/>
          <w:bCs/>
          <w:color w:val="7030A0"/>
          <w:sz w:val="28"/>
          <w:szCs w:val="36"/>
        </w:rPr>
      </w:pPr>
      <w:r w:rsidRPr="0002256A">
        <w:rPr>
          <w:rFonts w:ascii="Times New Roman" w:eastAsia="Times New Roman" w:hAnsi="Times New Roman" w:cs="Times New Roman"/>
          <w:b/>
          <w:bCs/>
          <w:color w:val="7030A0"/>
          <w:sz w:val="28"/>
          <w:szCs w:val="36"/>
        </w:rPr>
        <w:lastRenderedPageBreak/>
        <w:t>Sophie O’HEIX s’engage à :</w:t>
      </w:r>
    </w:p>
    <w:p w:rsidR="00564BEE" w:rsidRPr="00EE141B" w:rsidRDefault="00564BEE" w:rsidP="00564BEE">
      <w:pPr>
        <w:numPr>
          <w:ilvl w:val="0"/>
          <w:numId w:val="3"/>
        </w:numPr>
        <w:spacing w:before="100" w:beforeAutospacing="1" w:after="100" w:afterAutospacing="1" w:line="240" w:lineRule="auto"/>
        <w:rPr>
          <w:rFonts w:ascii="Times New Roman" w:eastAsia="Times New Roman" w:hAnsi="Times New Roman" w:cs="Times New Roman"/>
        </w:rPr>
      </w:pPr>
      <w:proofErr w:type="gramStart"/>
      <w:r w:rsidRPr="00EE141B">
        <w:rPr>
          <w:rFonts w:ascii="Times New Roman" w:eastAsia="Times New Roman" w:hAnsi="Times New Roman" w:cs="Times New Roman"/>
        </w:rPr>
        <w:t>exercer</w:t>
      </w:r>
      <w:proofErr w:type="gramEnd"/>
      <w:r w:rsidRPr="00EE141B">
        <w:rPr>
          <w:rFonts w:ascii="Times New Roman" w:eastAsia="Times New Roman" w:hAnsi="Times New Roman" w:cs="Times New Roman"/>
        </w:rPr>
        <w:t xml:space="preserve"> dans le </w:t>
      </w:r>
      <w:r w:rsidRPr="00EE141B">
        <w:rPr>
          <w:rFonts w:ascii="Times New Roman" w:eastAsia="Times New Roman" w:hAnsi="Times New Roman" w:cs="Times New Roman"/>
          <w:b/>
          <w:bCs/>
        </w:rPr>
        <w:t>respect, la confidentialité et la bienveillance</w:t>
      </w:r>
      <w:r w:rsidRPr="00EE141B">
        <w:rPr>
          <w:rFonts w:ascii="Times New Roman" w:eastAsia="Times New Roman" w:hAnsi="Times New Roman" w:cs="Times New Roman"/>
        </w:rPr>
        <w:t>,</w:t>
      </w:r>
    </w:p>
    <w:p w:rsidR="00564BEE" w:rsidRPr="00EE141B" w:rsidRDefault="00564BEE" w:rsidP="00564BEE">
      <w:pPr>
        <w:numPr>
          <w:ilvl w:val="0"/>
          <w:numId w:val="3"/>
        </w:numPr>
        <w:spacing w:before="100" w:beforeAutospacing="1" w:after="100" w:afterAutospacing="1" w:line="240" w:lineRule="auto"/>
        <w:rPr>
          <w:rFonts w:ascii="Times New Roman" w:eastAsia="Times New Roman" w:hAnsi="Times New Roman" w:cs="Times New Roman"/>
        </w:rPr>
      </w:pPr>
      <w:proofErr w:type="gramStart"/>
      <w:r w:rsidRPr="00EE141B">
        <w:rPr>
          <w:rFonts w:ascii="Times New Roman" w:eastAsia="Times New Roman" w:hAnsi="Times New Roman" w:cs="Times New Roman"/>
        </w:rPr>
        <w:t>ne</w:t>
      </w:r>
      <w:proofErr w:type="gramEnd"/>
      <w:r w:rsidRPr="00EE141B">
        <w:rPr>
          <w:rFonts w:ascii="Times New Roman" w:eastAsia="Times New Roman" w:hAnsi="Times New Roman" w:cs="Times New Roman"/>
        </w:rPr>
        <w:t xml:space="preserve"> porter </w:t>
      </w:r>
      <w:r w:rsidRPr="00EE141B">
        <w:rPr>
          <w:rFonts w:ascii="Times New Roman" w:eastAsia="Times New Roman" w:hAnsi="Times New Roman" w:cs="Times New Roman"/>
          <w:b/>
          <w:bCs/>
        </w:rPr>
        <w:t>aucun jugement</w:t>
      </w:r>
      <w:r w:rsidRPr="00EE141B">
        <w:rPr>
          <w:rFonts w:ascii="Times New Roman" w:eastAsia="Times New Roman" w:hAnsi="Times New Roman" w:cs="Times New Roman"/>
        </w:rPr>
        <w:t>,</w:t>
      </w:r>
    </w:p>
    <w:p w:rsidR="00564BEE" w:rsidRPr="00EE141B" w:rsidRDefault="00564BEE" w:rsidP="00564BEE">
      <w:pPr>
        <w:numPr>
          <w:ilvl w:val="0"/>
          <w:numId w:val="3"/>
        </w:numPr>
        <w:spacing w:before="100" w:beforeAutospacing="1" w:after="100" w:afterAutospacing="1" w:line="240" w:lineRule="auto"/>
        <w:rPr>
          <w:rFonts w:ascii="Times New Roman" w:eastAsia="Times New Roman" w:hAnsi="Times New Roman" w:cs="Times New Roman"/>
        </w:rPr>
      </w:pPr>
      <w:proofErr w:type="gramStart"/>
      <w:r w:rsidRPr="00EE141B">
        <w:rPr>
          <w:rFonts w:ascii="Times New Roman" w:eastAsia="Times New Roman" w:hAnsi="Times New Roman" w:cs="Times New Roman"/>
          <w:b/>
          <w:bCs/>
        </w:rPr>
        <w:t>ne</w:t>
      </w:r>
      <w:proofErr w:type="gramEnd"/>
      <w:r w:rsidRPr="00EE141B">
        <w:rPr>
          <w:rFonts w:ascii="Times New Roman" w:eastAsia="Times New Roman" w:hAnsi="Times New Roman" w:cs="Times New Roman"/>
          <w:b/>
          <w:bCs/>
        </w:rPr>
        <w:t xml:space="preserve"> pas influencer</w:t>
      </w:r>
      <w:r w:rsidRPr="00EE141B">
        <w:rPr>
          <w:rFonts w:ascii="Times New Roman" w:eastAsia="Times New Roman" w:hAnsi="Times New Roman" w:cs="Times New Roman"/>
        </w:rPr>
        <w:t xml:space="preserve"> les choix personnels, médicaux ou professionnels du client,</w:t>
      </w:r>
    </w:p>
    <w:p w:rsidR="009E527A" w:rsidRDefault="00564BEE" w:rsidP="009E527A">
      <w:pPr>
        <w:numPr>
          <w:ilvl w:val="0"/>
          <w:numId w:val="3"/>
        </w:numPr>
        <w:spacing w:before="100" w:beforeAutospacing="1" w:after="100" w:afterAutospacing="1" w:line="240" w:lineRule="auto"/>
        <w:rPr>
          <w:rFonts w:ascii="Times New Roman" w:eastAsia="Times New Roman" w:hAnsi="Times New Roman" w:cs="Times New Roman"/>
        </w:rPr>
      </w:pPr>
      <w:proofErr w:type="gramStart"/>
      <w:r w:rsidRPr="00EE141B">
        <w:rPr>
          <w:rFonts w:ascii="Times New Roman" w:eastAsia="Times New Roman" w:hAnsi="Times New Roman" w:cs="Times New Roman"/>
          <w:b/>
          <w:bCs/>
        </w:rPr>
        <w:t>préserver</w:t>
      </w:r>
      <w:proofErr w:type="gramEnd"/>
      <w:r w:rsidRPr="00EE141B">
        <w:rPr>
          <w:rFonts w:ascii="Times New Roman" w:eastAsia="Times New Roman" w:hAnsi="Times New Roman" w:cs="Times New Roman"/>
          <w:b/>
          <w:bCs/>
        </w:rPr>
        <w:t xml:space="preserve"> la confidentialité</w:t>
      </w:r>
      <w:r w:rsidRPr="00EE141B">
        <w:rPr>
          <w:rFonts w:ascii="Times New Roman" w:eastAsia="Times New Roman" w:hAnsi="Times New Roman" w:cs="Times New Roman"/>
        </w:rPr>
        <w:t xml:space="preserve"> des informations partagées pendant la séance.</w:t>
      </w:r>
    </w:p>
    <w:p w:rsidR="009E527A" w:rsidRPr="009E527A" w:rsidRDefault="009E527A" w:rsidP="009E527A">
      <w:pPr>
        <w:spacing w:before="100" w:beforeAutospacing="1" w:after="100" w:afterAutospacing="1" w:line="240" w:lineRule="auto"/>
        <w:ind w:left="720"/>
        <w:rPr>
          <w:rFonts w:ascii="Times New Roman" w:eastAsia="Times New Roman" w:hAnsi="Times New Roman" w:cs="Times New Roman"/>
        </w:rPr>
      </w:pPr>
    </w:p>
    <w:p w:rsidR="00564BEE" w:rsidRPr="0002256A" w:rsidRDefault="00564BEE" w:rsidP="00564BEE">
      <w:pPr>
        <w:spacing w:before="100" w:beforeAutospacing="1" w:after="100" w:afterAutospacing="1"/>
        <w:outlineLvl w:val="1"/>
        <w:rPr>
          <w:rFonts w:ascii="Times New Roman" w:eastAsia="Times New Roman" w:hAnsi="Times New Roman" w:cs="Times New Roman"/>
          <w:b/>
          <w:bCs/>
          <w:color w:val="7030A0"/>
          <w:sz w:val="28"/>
          <w:szCs w:val="36"/>
        </w:rPr>
      </w:pPr>
      <w:r w:rsidRPr="0002256A">
        <w:rPr>
          <w:rFonts w:ascii="Times New Roman" w:eastAsia="Times New Roman" w:hAnsi="Times New Roman" w:cs="Times New Roman"/>
          <w:b/>
          <w:bCs/>
          <w:color w:val="7030A0"/>
          <w:sz w:val="28"/>
          <w:szCs w:val="36"/>
        </w:rPr>
        <w:t>Protection des données personnelles</w:t>
      </w:r>
    </w:p>
    <w:p w:rsidR="00564BEE" w:rsidRDefault="00564BEE" w:rsidP="00564BEE">
      <w:pPr>
        <w:spacing w:before="100" w:beforeAutospacing="1" w:after="100" w:afterAutospacing="1"/>
        <w:rPr>
          <w:rFonts w:ascii="Times New Roman" w:eastAsia="Times New Roman" w:hAnsi="Times New Roman" w:cs="Times New Roman"/>
        </w:rPr>
      </w:pPr>
      <w:r w:rsidRPr="00EE141B">
        <w:rPr>
          <w:rFonts w:ascii="Times New Roman" w:eastAsia="Times New Roman" w:hAnsi="Times New Roman" w:cs="Times New Roman"/>
        </w:rPr>
        <w:t>Conformément au Règlement Général sur la Protection des Données (RGPD),</w:t>
      </w:r>
      <w:r w:rsidRPr="00EE141B">
        <w:rPr>
          <w:rFonts w:ascii="Times New Roman" w:eastAsia="Times New Roman" w:hAnsi="Times New Roman" w:cs="Times New Roman"/>
        </w:rPr>
        <w:br/>
        <w:t xml:space="preserve">les informations recueillies durant cette séance sont </w:t>
      </w:r>
      <w:r w:rsidRPr="00EE141B">
        <w:rPr>
          <w:rFonts w:ascii="Times New Roman" w:eastAsia="Times New Roman" w:hAnsi="Times New Roman" w:cs="Times New Roman"/>
          <w:b/>
          <w:bCs/>
        </w:rPr>
        <w:t>strictement confidentielles</w:t>
      </w:r>
      <w:r w:rsidRPr="00EE141B">
        <w:rPr>
          <w:rFonts w:ascii="Times New Roman" w:eastAsia="Times New Roman" w:hAnsi="Times New Roman" w:cs="Times New Roman"/>
        </w:rPr>
        <w:br/>
        <w:t xml:space="preserve">et ne seront utilisées </w:t>
      </w:r>
      <w:r w:rsidRPr="00EE141B">
        <w:rPr>
          <w:rFonts w:ascii="Times New Roman" w:eastAsia="Times New Roman" w:hAnsi="Times New Roman" w:cs="Times New Roman"/>
          <w:b/>
          <w:bCs/>
        </w:rPr>
        <w:t>que dans le cadre de la relation d’accompagnement</w:t>
      </w:r>
      <w:r w:rsidRPr="00EE141B">
        <w:rPr>
          <w:rFonts w:ascii="Times New Roman" w:eastAsia="Times New Roman" w:hAnsi="Times New Roman" w:cs="Times New Roman"/>
        </w:rPr>
        <w:t>.</w:t>
      </w:r>
      <w:r w:rsidRPr="00EE141B">
        <w:rPr>
          <w:rFonts w:ascii="Times New Roman" w:eastAsia="Times New Roman" w:hAnsi="Times New Roman" w:cs="Times New Roman"/>
        </w:rPr>
        <w:br/>
        <w:t>Aucune donnée ne sera transmise à des tiers sans le consentement écrit du participant.</w:t>
      </w:r>
    </w:p>
    <w:p w:rsidR="009E527A" w:rsidRDefault="009E527A" w:rsidP="00564BEE">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Pour plus de détail, veuillez consulter sur le site </w:t>
      </w:r>
      <w:hyperlink r:id="rId11" w:history="1">
        <w:r w:rsidRPr="007B7167">
          <w:rPr>
            <w:rStyle w:val="Lienhypertexte"/>
            <w:rFonts w:ascii="Times New Roman" w:eastAsia="Times New Roman" w:hAnsi="Times New Roman" w:cs="Times New Roman"/>
          </w:rPr>
          <w:t>https://www.holygraale.com/cgv/</w:t>
        </w:r>
      </w:hyperlink>
    </w:p>
    <w:p w:rsidR="009E527A" w:rsidRDefault="009E527A" w:rsidP="00564BEE">
      <w:pPr>
        <w:spacing w:before="100" w:beforeAutospacing="1" w:after="100" w:afterAutospacing="1"/>
        <w:rPr>
          <w:rFonts w:ascii="Times New Roman" w:eastAsia="Times New Roman" w:hAnsi="Times New Roman" w:cs="Times New Roman"/>
        </w:rPr>
      </w:pPr>
    </w:p>
    <w:p w:rsidR="009E527A" w:rsidRDefault="009E52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Pr="00EE141B" w:rsidRDefault="00FD4E7A" w:rsidP="00564BEE">
      <w:pPr>
        <w:spacing w:before="100" w:beforeAutospacing="1" w:after="100" w:afterAutospacing="1"/>
        <w:rPr>
          <w:rFonts w:ascii="Times New Roman" w:eastAsia="Times New Roman" w:hAnsi="Times New Roman" w:cs="Times New Roman"/>
        </w:rPr>
      </w:pPr>
    </w:p>
    <w:p w:rsidR="00FD4E7A" w:rsidRDefault="00FD4E7A" w:rsidP="007B7167">
      <w:pPr>
        <w:rPr>
          <w:rFonts w:ascii="Helvetica" w:hAnsi="Helvetica"/>
          <w:color w:val="000000"/>
          <w:sz w:val="13"/>
          <w:szCs w:val="21"/>
        </w:rPr>
      </w:pPr>
      <w:bookmarkStart w:id="3" w:name="_GoBack"/>
      <w:r w:rsidRPr="0072686B">
        <w:rPr>
          <w:rFonts w:ascii="Helvetica" w:hAnsi="Helvetica"/>
          <w:color w:val="000000"/>
          <w:sz w:val="13"/>
          <w:szCs w:val="21"/>
        </w:rPr>
        <w:t>"</w:t>
      </w:r>
      <w:r w:rsidRPr="0072686B">
        <w:rPr>
          <w:rFonts w:ascii="Helvetica" w:hAnsi="Helvetica"/>
          <w:i/>
          <w:iCs/>
          <w:color w:val="000000"/>
          <w:sz w:val="13"/>
          <w:szCs w:val="21"/>
        </w:rPr>
        <w:t>Conformément aux articles L.616-1 et R.616-1 du code de la consommation, nous proposons un dispositif de médiation de la consommation. L’entité de médiation retenue est la CNPM Médiation Consommation. En cas de litige, vous pouvez déposer votre réclamation sur son site </w:t>
      </w:r>
      <w:r w:rsidRPr="0072686B">
        <w:rPr>
          <w:rStyle w:val="apple-converted-space"/>
          <w:rFonts w:ascii="Helvetica" w:hAnsi="Helvetica"/>
          <w:i/>
          <w:iCs/>
          <w:color w:val="000000"/>
          <w:sz w:val="13"/>
          <w:szCs w:val="21"/>
        </w:rPr>
        <w:t> </w:t>
      </w:r>
      <w:hyperlink r:id="rId12" w:tgtFrame="_blank" w:history="1">
        <w:r w:rsidRPr="0072686B">
          <w:rPr>
            <w:rStyle w:val="Lienhypertexte"/>
            <w:rFonts w:ascii="Helvetica" w:hAnsi="Helvetica"/>
            <w:i/>
            <w:iCs/>
            <w:sz w:val="13"/>
            <w:szCs w:val="21"/>
          </w:rPr>
          <w:t>https://www.cnpm-mediation-consommation.eu/</w:t>
        </w:r>
      </w:hyperlink>
      <w:r w:rsidRPr="0072686B">
        <w:rPr>
          <w:rStyle w:val="apple-converted-space"/>
          <w:rFonts w:ascii="Helvetica" w:hAnsi="Helvetica"/>
          <w:i/>
          <w:iCs/>
          <w:color w:val="000000"/>
          <w:sz w:val="13"/>
          <w:szCs w:val="21"/>
        </w:rPr>
        <w:t> </w:t>
      </w:r>
      <w:r w:rsidRPr="0072686B">
        <w:rPr>
          <w:rFonts w:ascii="Helvetica" w:hAnsi="Helvetica"/>
          <w:i/>
          <w:iCs/>
          <w:color w:val="000000"/>
          <w:sz w:val="13"/>
          <w:szCs w:val="21"/>
        </w:rPr>
        <w:t>ou par voie postale en écrivant à CNPM Consommation,</w:t>
      </w:r>
      <w:r w:rsidRPr="0072686B">
        <w:rPr>
          <w:rStyle w:val="apple-converted-space"/>
          <w:rFonts w:ascii="Helvetica" w:hAnsi="Helvetica"/>
          <w:i/>
          <w:iCs/>
          <w:color w:val="000000"/>
          <w:sz w:val="13"/>
          <w:szCs w:val="21"/>
        </w:rPr>
        <w:t> </w:t>
      </w:r>
      <w:hyperlink r:id="rId13" w:history="1">
        <w:r w:rsidRPr="0072686B">
          <w:rPr>
            <w:rStyle w:val="Lienhypertexte"/>
            <w:rFonts w:ascii="Helvetica" w:hAnsi="Helvetica"/>
            <w:i/>
            <w:iCs/>
            <w:sz w:val="13"/>
            <w:szCs w:val="21"/>
          </w:rPr>
          <w:t>27 avenue de la Libération 42400 Saint-Chamond</w:t>
        </w:r>
      </w:hyperlink>
      <w:r w:rsidRPr="0072686B">
        <w:rPr>
          <w:rFonts w:ascii="Helvetica" w:hAnsi="Helvetica"/>
          <w:color w:val="000000"/>
          <w:sz w:val="13"/>
          <w:szCs w:val="21"/>
        </w:rPr>
        <w:t>"</w:t>
      </w:r>
    </w:p>
    <w:p w:rsidR="007B7167" w:rsidRDefault="007B7167" w:rsidP="007B7167">
      <w:pPr>
        <w:rPr>
          <w:rFonts w:ascii="Helvetica" w:hAnsi="Helvetica"/>
          <w:color w:val="000000"/>
          <w:sz w:val="13"/>
          <w:szCs w:val="21"/>
        </w:rPr>
      </w:pPr>
    </w:p>
    <w:p w:rsidR="00BE5B6C" w:rsidRPr="007B7167" w:rsidRDefault="007B7167" w:rsidP="007B7167">
      <w:pPr>
        <w:spacing w:line="240" w:lineRule="auto"/>
        <w:jc w:val="center"/>
        <w:rPr>
          <w:rFonts w:ascii="Helvetica" w:hAnsi="Helvetica"/>
          <w:i/>
          <w:color w:val="000000"/>
          <w:sz w:val="13"/>
          <w:szCs w:val="21"/>
        </w:rPr>
      </w:pPr>
      <w:r w:rsidRPr="007B7167">
        <w:rPr>
          <w:rFonts w:ascii="Helvetica" w:hAnsi="Helvetica"/>
          <w:i/>
          <w:color w:val="000000"/>
          <w:sz w:val="13"/>
          <w:szCs w:val="21"/>
        </w:rPr>
        <w:t xml:space="preserve">Tous les litiges auxquels les Conditions Générales pourraient donner lieu, concernant tant leur validité, interprétation, exécution, résiliation, leurs conséquences et leurs suites, seront soumis au Tribunal judiciaire d’Avignon - 2 boulevard </w:t>
      </w:r>
      <w:proofErr w:type="spellStart"/>
      <w:r w:rsidRPr="007B7167">
        <w:rPr>
          <w:rFonts w:ascii="Helvetica" w:hAnsi="Helvetica"/>
          <w:i/>
          <w:color w:val="000000"/>
          <w:sz w:val="13"/>
          <w:szCs w:val="21"/>
        </w:rPr>
        <w:t>Limbert</w:t>
      </w:r>
      <w:proofErr w:type="spellEnd"/>
      <w:r w:rsidRPr="007B7167">
        <w:rPr>
          <w:rFonts w:ascii="Helvetica" w:hAnsi="Helvetica"/>
          <w:i/>
          <w:color w:val="000000"/>
          <w:sz w:val="13"/>
          <w:szCs w:val="21"/>
        </w:rPr>
        <w:t xml:space="preserve"> – 84000 Avignon</w:t>
      </w:r>
      <w:bookmarkEnd w:id="3"/>
    </w:p>
    <w:sectPr w:rsidR="00BE5B6C" w:rsidRPr="007B7167">
      <w:footerReference w:type="even" r:id="rId14"/>
      <w:footerReference w:type="default" r:id="rId15"/>
      <w:footerReference w:type="first" r:id="rId16"/>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022" w:rsidRDefault="002C3022">
      <w:pPr>
        <w:spacing w:line="240" w:lineRule="auto"/>
      </w:pPr>
      <w:r>
        <w:separator/>
      </w:r>
    </w:p>
  </w:endnote>
  <w:endnote w:type="continuationSeparator" w:id="0">
    <w:p w:rsidR="002C3022" w:rsidRDefault="002C30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16100016"/>
      <w:docPartObj>
        <w:docPartGallery w:val="Page Numbers (Bottom of Page)"/>
        <w:docPartUnique/>
      </w:docPartObj>
    </w:sdtPr>
    <w:sdtEndPr>
      <w:rPr>
        <w:rStyle w:val="Numrodepage"/>
      </w:rPr>
    </w:sdtEndPr>
    <w:sdtContent>
      <w:p w:rsidR="00BE5B6C" w:rsidRDefault="00BE5B6C" w:rsidP="00193A5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BE5B6C" w:rsidRDefault="00BE5B6C" w:rsidP="00BE5B6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4281724"/>
      <w:docPartObj>
        <w:docPartGallery w:val="Page Numbers (Bottom of Page)"/>
        <w:docPartUnique/>
      </w:docPartObj>
    </w:sdtPr>
    <w:sdtEndPr>
      <w:rPr>
        <w:rStyle w:val="Numrodepage"/>
      </w:rPr>
    </w:sdtEndPr>
    <w:sdtContent>
      <w:p w:rsidR="00BE5B6C" w:rsidRDefault="00BE5B6C" w:rsidP="00193A5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rsidR="00BE5B6C" w:rsidRDefault="00BE5B6C" w:rsidP="00BE5B6C">
    <w:pPr>
      <w:spacing w:line="240" w:lineRule="auto"/>
      <w:ind w:right="360"/>
      <w:jc w:val="center"/>
      <w:rPr>
        <w:bCs/>
        <w:color w:val="595959" w:themeColor="text1" w:themeTint="A6"/>
        <w:sz w:val="18"/>
      </w:rPr>
    </w:pPr>
    <w:r w:rsidRPr="00582519">
      <w:rPr>
        <w:bCs/>
        <w:color w:val="595959" w:themeColor="text1" w:themeTint="A6"/>
        <w:sz w:val="18"/>
      </w:rPr>
      <w:t xml:space="preserve">SIRET : </w:t>
    </w:r>
    <w:r>
      <w:rPr>
        <w:bCs/>
        <w:color w:val="595959" w:themeColor="text1" w:themeTint="A6"/>
        <w:sz w:val="18"/>
      </w:rPr>
      <w:t>845 085 703 00021</w:t>
    </w:r>
    <w:r w:rsidRPr="00582519">
      <w:rPr>
        <w:bCs/>
        <w:color w:val="595959" w:themeColor="text1" w:themeTint="A6"/>
        <w:sz w:val="18"/>
      </w:rPr>
      <w:t xml:space="preserve"> -   </w:t>
    </w:r>
    <w:r>
      <w:rPr>
        <w:bCs/>
        <w:color w:val="595959" w:themeColor="text1" w:themeTint="A6"/>
        <w:sz w:val="18"/>
      </w:rPr>
      <w:t>Sophie O’HEIX - 06 85 50 94 02</w:t>
    </w:r>
  </w:p>
  <w:p w:rsidR="00BE5B6C" w:rsidRDefault="00BE5B6C" w:rsidP="00BE5B6C">
    <w:pPr>
      <w:spacing w:line="240" w:lineRule="auto"/>
      <w:jc w:val="center"/>
      <w:rPr>
        <w:bCs/>
        <w:color w:val="595959" w:themeColor="text1" w:themeTint="A6"/>
        <w:sz w:val="18"/>
      </w:rPr>
    </w:pPr>
    <w:r>
      <w:rPr>
        <w:bCs/>
        <w:color w:val="595959" w:themeColor="text1" w:themeTint="A6"/>
        <w:sz w:val="18"/>
      </w:rPr>
      <w:t>1156, Chemin du Réal 84120 La Bastidonne</w:t>
    </w:r>
  </w:p>
  <w:p w:rsidR="00BE5B6C" w:rsidRPr="00BE5B6C" w:rsidRDefault="00BE5B6C" w:rsidP="00BE5B6C">
    <w:pPr>
      <w:spacing w:line="240" w:lineRule="auto"/>
      <w:jc w:val="center"/>
      <w:rPr>
        <w:b/>
        <w:bCs/>
        <w:color w:val="7030A0"/>
        <w:sz w:val="18"/>
      </w:rPr>
    </w:pPr>
    <w:r w:rsidRPr="00BE5B6C">
      <w:rPr>
        <w:b/>
        <w:bCs/>
        <w:color w:val="7030A0"/>
        <w:sz w:val="18"/>
      </w:rPr>
      <w:t>www.Holygraale.com</w:t>
    </w:r>
  </w:p>
  <w:p w:rsidR="00BE5B6C" w:rsidRDefault="00BE5B6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B6C" w:rsidRDefault="00BE5B6C" w:rsidP="00BE5B6C">
    <w:pPr>
      <w:spacing w:line="240" w:lineRule="auto"/>
      <w:jc w:val="center"/>
      <w:rPr>
        <w:bCs/>
        <w:color w:val="595959" w:themeColor="text1" w:themeTint="A6"/>
        <w:sz w:val="18"/>
      </w:rPr>
    </w:pPr>
    <w:r w:rsidRPr="00582519">
      <w:rPr>
        <w:bCs/>
        <w:color w:val="595959" w:themeColor="text1" w:themeTint="A6"/>
        <w:sz w:val="18"/>
      </w:rPr>
      <w:t xml:space="preserve">SIRET : </w:t>
    </w:r>
    <w:r>
      <w:rPr>
        <w:bCs/>
        <w:color w:val="595959" w:themeColor="text1" w:themeTint="A6"/>
        <w:sz w:val="18"/>
      </w:rPr>
      <w:t>845 085 703 00021</w:t>
    </w:r>
    <w:r w:rsidRPr="00582519">
      <w:rPr>
        <w:bCs/>
        <w:color w:val="595959" w:themeColor="text1" w:themeTint="A6"/>
        <w:sz w:val="18"/>
      </w:rPr>
      <w:t xml:space="preserve"> -   </w:t>
    </w:r>
    <w:r>
      <w:rPr>
        <w:bCs/>
        <w:color w:val="595959" w:themeColor="text1" w:themeTint="A6"/>
        <w:sz w:val="18"/>
      </w:rPr>
      <w:t>Sophie O’HEIX - 06 85 50 94 02</w:t>
    </w:r>
  </w:p>
  <w:p w:rsidR="00BE5B6C" w:rsidRDefault="00BE5B6C" w:rsidP="00BE5B6C">
    <w:pPr>
      <w:spacing w:line="240" w:lineRule="auto"/>
      <w:jc w:val="center"/>
      <w:rPr>
        <w:bCs/>
        <w:color w:val="595959" w:themeColor="text1" w:themeTint="A6"/>
        <w:sz w:val="18"/>
      </w:rPr>
    </w:pPr>
    <w:r>
      <w:rPr>
        <w:bCs/>
        <w:color w:val="595959" w:themeColor="text1" w:themeTint="A6"/>
        <w:sz w:val="18"/>
      </w:rPr>
      <w:t>1156, Chemin du Réal 84120 La Bastidonne</w:t>
    </w:r>
  </w:p>
  <w:p w:rsidR="00BE5B6C" w:rsidRPr="00BE5B6C" w:rsidRDefault="00BE5B6C" w:rsidP="00BE5B6C">
    <w:pPr>
      <w:spacing w:line="240" w:lineRule="auto"/>
      <w:jc w:val="center"/>
      <w:rPr>
        <w:b/>
        <w:bCs/>
        <w:color w:val="7030A0"/>
        <w:sz w:val="18"/>
      </w:rPr>
    </w:pPr>
    <w:r w:rsidRPr="00BE5B6C">
      <w:rPr>
        <w:b/>
        <w:bCs/>
        <w:color w:val="7030A0"/>
        <w:sz w:val="18"/>
      </w:rPr>
      <w:t>www.Holygraale.com</w:t>
    </w:r>
  </w:p>
  <w:p w:rsidR="00BE5B6C" w:rsidRDefault="00BE5B6C">
    <w:pPr>
      <w:pStyle w:val="Pieddepage"/>
    </w:pPr>
  </w:p>
  <w:p w:rsidR="00BE5B6C" w:rsidRDefault="00BE5B6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022" w:rsidRDefault="002C3022">
      <w:pPr>
        <w:spacing w:line="240" w:lineRule="auto"/>
      </w:pPr>
      <w:r>
        <w:separator/>
      </w:r>
    </w:p>
  </w:footnote>
  <w:footnote w:type="continuationSeparator" w:id="0">
    <w:p w:rsidR="002C3022" w:rsidRDefault="002C30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56EA6"/>
    <w:multiLevelType w:val="multilevel"/>
    <w:tmpl w:val="648E0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836A7C"/>
    <w:multiLevelType w:val="multilevel"/>
    <w:tmpl w:val="E4C4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965305"/>
    <w:multiLevelType w:val="multilevel"/>
    <w:tmpl w:val="6F38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965BE9"/>
    <w:multiLevelType w:val="multilevel"/>
    <w:tmpl w:val="67F6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A35"/>
    <w:rsid w:val="0002256A"/>
    <w:rsid w:val="000379B2"/>
    <w:rsid w:val="000D61BA"/>
    <w:rsid w:val="001C2A36"/>
    <w:rsid w:val="0020750D"/>
    <w:rsid w:val="00220881"/>
    <w:rsid w:val="00272C30"/>
    <w:rsid w:val="002C3022"/>
    <w:rsid w:val="004E475F"/>
    <w:rsid w:val="00564BEE"/>
    <w:rsid w:val="00572C1F"/>
    <w:rsid w:val="0070427F"/>
    <w:rsid w:val="007B7167"/>
    <w:rsid w:val="009E527A"/>
    <w:rsid w:val="009E7CE0"/>
    <w:rsid w:val="00B26E57"/>
    <w:rsid w:val="00B36BEF"/>
    <w:rsid w:val="00BE5B6C"/>
    <w:rsid w:val="00C11A35"/>
    <w:rsid w:val="00D473EC"/>
    <w:rsid w:val="00E139B9"/>
    <w:rsid w:val="00E9743A"/>
    <w:rsid w:val="00FD4E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5B252A0"/>
  <w15:docId w15:val="{2AE2B5D8-A4B0-C24E-8679-3DFF9EFE0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character" w:styleId="Lienhypertexte">
    <w:name w:val="Hyperlink"/>
    <w:basedOn w:val="Policepardfaut"/>
    <w:uiPriority w:val="99"/>
    <w:unhideWhenUsed/>
    <w:rsid w:val="0020750D"/>
    <w:rPr>
      <w:color w:val="0000FF" w:themeColor="hyperlink"/>
      <w:u w:val="single"/>
    </w:rPr>
  </w:style>
  <w:style w:type="character" w:styleId="Mentionnonrsolue">
    <w:name w:val="Unresolved Mention"/>
    <w:basedOn w:val="Policepardfaut"/>
    <w:uiPriority w:val="99"/>
    <w:semiHidden/>
    <w:unhideWhenUsed/>
    <w:rsid w:val="0020750D"/>
    <w:rPr>
      <w:color w:val="605E5C"/>
      <w:shd w:val="clear" w:color="auto" w:fill="E1DFDD"/>
    </w:rPr>
  </w:style>
  <w:style w:type="paragraph" w:styleId="En-tte">
    <w:name w:val="header"/>
    <w:basedOn w:val="Normal"/>
    <w:link w:val="En-tteCar"/>
    <w:uiPriority w:val="99"/>
    <w:unhideWhenUsed/>
    <w:rsid w:val="00BE5B6C"/>
    <w:pPr>
      <w:tabs>
        <w:tab w:val="center" w:pos="4536"/>
        <w:tab w:val="right" w:pos="9072"/>
      </w:tabs>
      <w:spacing w:line="240" w:lineRule="auto"/>
    </w:pPr>
  </w:style>
  <w:style w:type="character" w:customStyle="1" w:styleId="En-tteCar">
    <w:name w:val="En-tête Car"/>
    <w:basedOn w:val="Policepardfaut"/>
    <w:link w:val="En-tte"/>
    <w:uiPriority w:val="99"/>
    <w:rsid w:val="00BE5B6C"/>
  </w:style>
  <w:style w:type="paragraph" w:styleId="Pieddepage">
    <w:name w:val="footer"/>
    <w:basedOn w:val="Normal"/>
    <w:link w:val="PieddepageCar"/>
    <w:uiPriority w:val="99"/>
    <w:unhideWhenUsed/>
    <w:rsid w:val="00BE5B6C"/>
    <w:pPr>
      <w:tabs>
        <w:tab w:val="center" w:pos="4536"/>
        <w:tab w:val="right" w:pos="9072"/>
      </w:tabs>
      <w:spacing w:line="240" w:lineRule="auto"/>
    </w:pPr>
  </w:style>
  <w:style w:type="character" w:customStyle="1" w:styleId="PieddepageCar">
    <w:name w:val="Pied de page Car"/>
    <w:basedOn w:val="Policepardfaut"/>
    <w:link w:val="Pieddepage"/>
    <w:uiPriority w:val="99"/>
    <w:rsid w:val="00BE5B6C"/>
  </w:style>
  <w:style w:type="character" w:styleId="Numrodepage">
    <w:name w:val="page number"/>
    <w:basedOn w:val="Policepardfaut"/>
    <w:uiPriority w:val="99"/>
    <w:semiHidden/>
    <w:unhideWhenUsed/>
    <w:rsid w:val="00BE5B6C"/>
  </w:style>
  <w:style w:type="paragraph" w:styleId="NormalWeb">
    <w:name w:val="Normal (Web)"/>
    <w:basedOn w:val="Normal"/>
    <w:uiPriority w:val="99"/>
    <w:unhideWhenUsed/>
    <w:rsid w:val="000D61BA"/>
    <w:pPr>
      <w:spacing w:before="100" w:beforeAutospacing="1" w:after="100" w:afterAutospacing="1" w:line="240" w:lineRule="auto"/>
    </w:pPr>
    <w:rPr>
      <w:rFonts w:ascii="Times New Roman" w:eastAsia="Times New Roman" w:hAnsi="Times New Roman" w:cs="Times New Roman"/>
      <w:sz w:val="24"/>
      <w:szCs w:val="24"/>
      <w:lang w:val="fr-FR"/>
    </w:rPr>
  </w:style>
  <w:style w:type="character" w:styleId="lev">
    <w:name w:val="Strong"/>
    <w:basedOn w:val="Policepardfaut"/>
    <w:uiPriority w:val="22"/>
    <w:qFormat/>
    <w:rsid w:val="000D61BA"/>
    <w:rPr>
      <w:b/>
      <w:bCs/>
    </w:rPr>
  </w:style>
  <w:style w:type="character" w:styleId="Accentuation">
    <w:name w:val="Emphasis"/>
    <w:basedOn w:val="Policepardfaut"/>
    <w:uiPriority w:val="20"/>
    <w:qFormat/>
    <w:rsid w:val="000D61BA"/>
    <w:rPr>
      <w:i/>
      <w:iCs/>
    </w:rPr>
  </w:style>
  <w:style w:type="paragraph" w:styleId="Textedebulles">
    <w:name w:val="Balloon Text"/>
    <w:basedOn w:val="Normal"/>
    <w:link w:val="TextedebullesCar"/>
    <w:uiPriority w:val="99"/>
    <w:semiHidden/>
    <w:unhideWhenUsed/>
    <w:rsid w:val="00564BEE"/>
    <w:pPr>
      <w:spacing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64BEE"/>
    <w:rPr>
      <w:rFonts w:ascii="Times New Roman" w:hAnsi="Times New Roman" w:cs="Times New Roman"/>
      <w:sz w:val="18"/>
      <w:szCs w:val="18"/>
    </w:rPr>
  </w:style>
  <w:style w:type="character" w:customStyle="1" w:styleId="apple-converted-space">
    <w:name w:val="apple-converted-space"/>
    <w:basedOn w:val="Policepardfaut"/>
    <w:rsid w:val="00FD4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224277">
      <w:bodyDiv w:val="1"/>
      <w:marLeft w:val="0"/>
      <w:marRight w:val="0"/>
      <w:marTop w:val="0"/>
      <w:marBottom w:val="0"/>
      <w:divBdr>
        <w:top w:val="none" w:sz="0" w:space="0" w:color="auto"/>
        <w:left w:val="none" w:sz="0" w:space="0" w:color="auto"/>
        <w:bottom w:val="none" w:sz="0" w:space="0" w:color="auto"/>
        <w:right w:val="none" w:sz="0" w:space="0" w:color="auto"/>
      </w:divBdr>
    </w:div>
    <w:div w:id="531698254">
      <w:bodyDiv w:val="1"/>
      <w:marLeft w:val="0"/>
      <w:marRight w:val="0"/>
      <w:marTop w:val="0"/>
      <w:marBottom w:val="0"/>
      <w:divBdr>
        <w:top w:val="none" w:sz="0" w:space="0" w:color="auto"/>
        <w:left w:val="none" w:sz="0" w:space="0" w:color="auto"/>
        <w:bottom w:val="none" w:sz="0" w:space="0" w:color="auto"/>
        <w:right w:val="none" w:sz="0" w:space="0" w:color="auto"/>
      </w:divBdr>
    </w:div>
    <w:div w:id="732890388">
      <w:bodyDiv w:val="1"/>
      <w:marLeft w:val="0"/>
      <w:marRight w:val="0"/>
      <w:marTop w:val="0"/>
      <w:marBottom w:val="0"/>
      <w:divBdr>
        <w:top w:val="none" w:sz="0" w:space="0" w:color="auto"/>
        <w:left w:val="none" w:sz="0" w:space="0" w:color="auto"/>
        <w:bottom w:val="none" w:sz="0" w:space="0" w:color="auto"/>
        <w:right w:val="none" w:sz="0" w:space="0" w:color="auto"/>
      </w:divBdr>
    </w:div>
    <w:div w:id="1182281836">
      <w:bodyDiv w:val="1"/>
      <w:marLeft w:val="0"/>
      <w:marRight w:val="0"/>
      <w:marTop w:val="0"/>
      <w:marBottom w:val="0"/>
      <w:divBdr>
        <w:top w:val="none" w:sz="0" w:space="0" w:color="auto"/>
        <w:left w:val="none" w:sz="0" w:space="0" w:color="auto"/>
        <w:bottom w:val="none" w:sz="0" w:space="0" w:color="auto"/>
        <w:right w:val="none" w:sz="0" w:space="0" w:color="auto"/>
      </w:divBdr>
    </w:div>
    <w:div w:id="1580166622">
      <w:bodyDiv w:val="1"/>
      <w:marLeft w:val="0"/>
      <w:marRight w:val="0"/>
      <w:marTop w:val="0"/>
      <w:marBottom w:val="0"/>
      <w:divBdr>
        <w:top w:val="none" w:sz="0" w:space="0" w:color="auto"/>
        <w:left w:val="none" w:sz="0" w:space="0" w:color="auto"/>
        <w:bottom w:val="none" w:sz="0" w:space="0" w:color="auto"/>
        <w:right w:val="none" w:sz="0" w:space="0" w:color="auto"/>
      </w:divBdr>
    </w:div>
    <w:div w:id="1679427223">
      <w:bodyDiv w:val="1"/>
      <w:marLeft w:val="0"/>
      <w:marRight w:val="0"/>
      <w:marTop w:val="0"/>
      <w:marBottom w:val="0"/>
      <w:divBdr>
        <w:top w:val="none" w:sz="0" w:space="0" w:color="auto"/>
        <w:left w:val="none" w:sz="0" w:space="0" w:color="auto"/>
        <w:bottom w:val="none" w:sz="0" w:space="0" w:color="auto"/>
        <w:right w:val="none" w:sz="0" w:space="0" w:color="auto"/>
      </w:divBdr>
    </w:div>
    <w:div w:id="1681277081">
      <w:bodyDiv w:val="1"/>
      <w:marLeft w:val="0"/>
      <w:marRight w:val="0"/>
      <w:marTop w:val="0"/>
      <w:marBottom w:val="0"/>
      <w:divBdr>
        <w:top w:val="none" w:sz="0" w:space="0" w:color="auto"/>
        <w:left w:val="none" w:sz="0" w:space="0" w:color="auto"/>
        <w:bottom w:val="none" w:sz="0" w:space="0" w:color="auto"/>
        <w:right w:val="none" w:sz="0" w:space="0" w:color="auto"/>
      </w:divBdr>
    </w:div>
    <w:div w:id="1733698668">
      <w:bodyDiv w:val="1"/>
      <w:marLeft w:val="0"/>
      <w:marRight w:val="0"/>
      <w:marTop w:val="0"/>
      <w:marBottom w:val="0"/>
      <w:divBdr>
        <w:top w:val="none" w:sz="0" w:space="0" w:color="auto"/>
        <w:left w:val="none" w:sz="0" w:space="0" w:color="auto"/>
        <w:bottom w:val="none" w:sz="0" w:space="0" w:color="auto"/>
        <w:right w:val="none" w:sz="0" w:space="0" w:color="auto"/>
      </w:divBdr>
    </w:div>
    <w:div w:id="1777214513">
      <w:bodyDiv w:val="1"/>
      <w:marLeft w:val="0"/>
      <w:marRight w:val="0"/>
      <w:marTop w:val="0"/>
      <w:marBottom w:val="0"/>
      <w:divBdr>
        <w:top w:val="none" w:sz="0" w:space="0" w:color="auto"/>
        <w:left w:val="none" w:sz="0" w:space="0" w:color="auto"/>
        <w:bottom w:val="none" w:sz="0" w:space="0" w:color="auto"/>
        <w:right w:val="none" w:sz="0" w:space="0" w:color="auto"/>
      </w:divBdr>
    </w:div>
    <w:div w:id="1905069873">
      <w:bodyDiv w:val="1"/>
      <w:marLeft w:val="0"/>
      <w:marRight w:val="0"/>
      <w:marTop w:val="0"/>
      <w:marBottom w:val="0"/>
      <w:divBdr>
        <w:top w:val="none" w:sz="0" w:space="0" w:color="auto"/>
        <w:left w:val="none" w:sz="0" w:space="0" w:color="auto"/>
        <w:bottom w:val="none" w:sz="0" w:space="0" w:color="auto"/>
        <w:right w:val="none" w:sz="0" w:space="0" w:color="auto"/>
      </w:divBdr>
    </w:div>
    <w:div w:id="1909681879">
      <w:bodyDiv w:val="1"/>
      <w:marLeft w:val="0"/>
      <w:marRight w:val="0"/>
      <w:marTop w:val="0"/>
      <w:marBottom w:val="0"/>
      <w:divBdr>
        <w:top w:val="none" w:sz="0" w:space="0" w:color="auto"/>
        <w:left w:val="none" w:sz="0" w:space="0" w:color="auto"/>
        <w:bottom w:val="none" w:sz="0" w:space="0" w:color="auto"/>
        <w:right w:val="none" w:sz="0" w:space="0" w:color="auto"/>
      </w:divBdr>
    </w:div>
    <w:div w:id="2123569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olygraale.com/soins-de-lame/soins-esseniens-egyptiens/" TargetMode="External"/><Relationship Id="rId13" Type="http://schemas.openxmlformats.org/officeDocument/2006/relationships/hyperlink" Target="https://www.google.com/maps/search/27+avenue%0D%0A++++++++de+la+Lib%C3%A9ration+42400+Saint-Chamond?entry=gmail&amp;source=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npm-mediation-consommation.e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olygraale.com/cgv/"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sophie@holygraale.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3</Pages>
  <Words>750</Words>
  <Characters>4125</Characters>
  <Application>Microsoft Office Word</Application>
  <DocSecurity>0</DocSecurity>
  <Lines>34</Lines>
  <Paragraphs>9</Paragraphs>
  <ScaleCrop>false</ScaleCrop>
  <Company/>
  <LinksUpToDate>false</LinksUpToDate>
  <CharactersWithSpaces>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Sophie O'Heix</cp:lastModifiedBy>
  <cp:revision>12</cp:revision>
  <cp:lastPrinted>2025-11-01T07:55:00Z</cp:lastPrinted>
  <dcterms:created xsi:type="dcterms:W3CDTF">2025-11-01T07:55:00Z</dcterms:created>
  <dcterms:modified xsi:type="dcterms:W3CDTF">2025-11-02T17:01:00Z</dcterms:modified>
</cp:coreProperties>
</file>